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shd w:val="clear" w:color="auto" w:fill="FFFFFF"/>
        <w:kinsoku/>
        <w:wordWrap/>
        <w:overflowPunct/>
        <w:topLinePunct w:val="0"/>
        <w:bidi w:val="0"/>
        <w:snapToGrid/>
        <w:spacing w:before="0" w:beforeAutospacing="0" w:after="0" w:afterAutospacing="0" w:line="560" w:lineRule="exact"/>
        <w:ind w:right="24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延吉市开展“</w:t>
      </w:r>
      <w:r>
        <w:rPr>
          <w:rFonts w:hint="eastAsia" w:ascii="方正小标宋简体" w:hAnsi="方正小标宋简体" w:eastAsia="方正小标宋简体" w:cs="方正小标宋简体"/>
          <w:bCs/>
          <w:sz w:val="44"/>
          <w:szCs w:val="44"/>
          <w:lang w:val="en-US" w:eastAsia="zh-CN"/>
        </w:rPr>
        <w:t>延春特惠”二手车</w:t>
      </w:r>
      <w:r>
        <w:rPr>
          <w:rFonts w:hint="eastAsia" w:ascii="方正小标宋简体" w:hAnsi="方正小标宋简体" w:eastAsia="方正小标宋简体" w:cs="方正小标宋简体"/>
          <w:bCs/>
          <w:sz w:val="44"/>
          <w:szCs w:val="44"/>
        </w:rPr>
        <w:t>消费</w:t>
      </w:r>
      <w:r>
        <w:rPr>
          <w:rFonts w:hint="eastAsia" w:ascii="方正小标宋简体" w:hAnsi="方正小标宋简体" w:eastAsia="方正小标宋简体" w:cs="方正小标宋简体"/>
          <w:bCs/>
          <w:sz w:val="44"/>
          <w:szCs w:val="44"/>
          <w:lang w:eastAsia="zh-CN"/>
        </w:rPr>
        <w:t>补贴</w:t>
      </w:r>
      <w:r>
        <w:rPr>
          <w:rFonts w:hint="eastAsia" w:ascii="方正小标宋简体" w:hAnsi="方正小标宋简体" w:eastAsia="方正小标宋简体" w:cs="方正小标宋简体"/>
          <w:bCs/>
          <w:sz w:val="44"/>
          <w:szCs w:val="44"/>
        </w:rPr>
        <w:t>活动方案</w:t>
      </w:r>
    </w:p>
    <w:p>
      <w:pPr>
        <w:pageBreakBefore w:val="0"/>
        <w:kinsoku/>
        <w:wordWrap/>
        <w:overflowPunct/>
        <w:topLinePunct w:val="0"/>
        <w:bidi w:val="0"/>
        <w:snapToGrid/>
        <w:spacing w:line="560" w:lineRule="exact"/>
        <w:jc w:val="center"/>
        <w:rPr>
          <w:rFonts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lang w:val="en-US" w:eastAsia="zh-CN" w:bidi="ar-SA"/>
        </w:rPr>
        <w:t>为贯彻落实省、州市促进消费工作要求，盘活二手车存量，繁</w:t>
      </w:r>
      <w:r>
        <w:rPr>
          <w:rFonts w:hint="eastAsia" w:ascii="仿宋_GB2312" w:hAnsi="仿宋_GB2312" w:eastAsia="仿宋_GB2312" w:cs="仿宋_GB2312"/>
          <w:kern w:val="2"/>
          <w:sz w:val="32"/>
          <w:szCs w:val="32"/>
          <w:highlight w:val="none"/>
          <w:lang w:val="en-US" w:eastAsia="zh-CN" w:bidi="ar-SA"/>
        </w:rPr>
        <w:t>荣二手车行业发展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延吉市</w:t>
      </w:r>
      <w:r>
        <w:rPr>
          <w:rFonts w:hint="eastAsia" w:ascii="仿宋_GB2312" w:hAnsi="仿宋_GB2312" w:eastAsia="仿宋_GB2312" w:cs="仿宋_GB2312"/>
          <w:sz w:val="32"/>
          <w:szCs w:val="32"/>
          <w:highlight w:val="none"/>
          <w:lang w:val="en-US" w:eastAsia="zh-CN"/>
        </w:rPr>
        <w:t>政府</w:t>
      </w:r>
      <w:r>
        <w:rPr>
          <w:rFonts w:hint="eastAsia" w:ascii="仿宋_GB2312" w:hAnsi="仿宋_GB2312" w:eastAsia="仿宋_GB2312" w:cs="仿宋_GB2312"/>
          <w:sz w:val="32"/>
          <w:szCs w:val="32"/>
          <w:highlight w:val="none"/>
        </w:rPr>
        <w:t>决定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于</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4年4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-4月26日开展第二轮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延春特惠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二手车消费补贴活动，</w:t>
      </w:r>
      <w:r>
        <w:rPr>
          <w:rFonts w:hint="eastAsia" w:ascii="仿宋_GB2312" w:hAnsi="仿宋_GB2312" w:eastAsia="仿宋_GB2312" w:cs="仿宋_GB2312"/>
          <w:sz w:val="32"/>
          <w:szCs w:val="32"/>
          <w:highlight w:val="none"/>
          <w:lang w:val="en-US" w:eastAsia="zh-CN"/>
        </w:rPr>
        <w:t>补贴金额300万元，</w:t>
      </w:r>
      <w:r>
        <w:rPr>
          <w:rFonts w:hint="eastAsia" w:ascii="仿宋_GB2312" w:hAnsi="仿宋_GB2312" w:eastAsia="仿宋_GB2312" w:cs="仿宋_GB2312"/>
          <w:sz w:val="32"/>
          <w:szCs w:val="32"/>
          <w:highlight w:val="none"/>
        </w:rPr>
        <w:t>具体活动方案如下。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rPr>
          <w:rFonts w:ascii="仿宋" w:hAnsi="仿宋" w:eastAsia="仿宋" w:cs="仿宋"/>
          <w:b w:val="0"/>
          <w:bCs w:val="0"/>
          <w:sz w:val="32"/>
          <w:szCs w:val="32"/>
          <w:highlight w:val="none"/>
        </w:rPr>
      </w:pPr>
      <w:r>
        <w:rPr>
          <w:rFonts w:hint="eastAsia" w:ascii="黑体" w:hAnsi="黑体" w:eastAsia="黑体" w:cs="黑体"/>
          <w:b w:val="0"/>
          <w:bCs w:val="0"/>
          <w:sz w:val="32"/>
          <w:szCs w:val="32"/>
          <w:highlight w:val="none"/>
        </w:rPr>
        <w:t>一、活动名称</w:t>
      </w:r>
    </w:p>
    <w:p>
      <w:pPr>
        <w:keepNext w:val="0"/>
        <w:keepLines w:val="0"/>
        <w:pageBreakBefore w:val="0"/>
        <w:widowControl w:val="0"/>
        <w:kinsoku/>
        <w:wordWrap/>
        <w:overflowPunct/>
        <w:topLinePunct w:val="0"/>
        <w:bidi w:val="0"/>
        <w:snapToGrid/>
        <w:spacing w:line="560" w:lineRule="exact"/>
        <w:ind w:firstLine="640" w:firstLineChars="200"/>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t>延吉市“</w:t>
      </w:r>
      <w:r>
        <w:rPr>
          <w:rFonts w:hint="eastAsia" w:ascii="仿宋_GB2312" w:hAnsi="仿宋_GB2312" w:eastAsia="仿宋_GB2312" w:cs="仿宋_GB2312"/>
          <w:sz w:val="32"/>
          <w:szCs w:val="32"/>
          <w:highlight w:val="none"/>
          <w:lang w:val="en-US" w:eastAsia="zh-CN"/>
        </w:rPr>
        <w:t>延春特惠</w:t>
      </w:r>
      <w:r>
        <w:rPr>
          <w:rFonts w:hint="eastAsia" w:ascii="仿宋_GB2312" w:hAnsi="仿宋_GB2312" w:eastAsia="仿宋_GB2312" w:cs="仿宋_GB2312"/>
          <w:sz w:val="32"/>
          <w:szCs w:val="32"/>
          <w:highlight w:val="none"/>
        </w:rPr>
        <w:t>”二手车消费补贴</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二、活动时间</w:t>
      </w:r>
    </w:p>
    <w:p>
      <w:pPr>
        <w:keepNext w:val="0"/>
        <w:keepLines w:val="0"/>
        <w:pageBreakBefore w:val="0"/>
        <w:widowControl w:val="0"/>
        <w:kinsoku/>
        <w:wordWrap/>
        <w:overflowPunct/>
        <w:topLinePunct w:val="0"/>
        <w:bidi w:val="0"/>
        <w:snapToGrid/>
        <w:spacing w:line="560" w:lineRule="exact"/>
        <w:ind w:left="638" w:leftChars="304" w:firstLine="0" w:firstLineChars="0"/>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第二轮</w:t>
      </w:r>
      <w:r>
        <w:rPr>
          <w:rFonts w:hint="eastAsia" w:ascii="仿宋_GB2312" w:hAnsi="仿宋_GB2312" w:eastAsia="仿宋_GB2312" w:cs="仿宋_GB2312"/>
          <w:sz w:val="32"/>
          <w:szCs w:val="32"/>
          <w:highlight w:val="none"/>
        </w:rPr>
        <w:t>活动时间：202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日10:00—</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第二轮</w:t>
      </w:r>
      <w:r>
        <w:rPr>
          <w:rFonts w:hint="eastAsia" w:ascii="仿宋_GB2312" w:hAnsi="仿宋_GB2312" w:eastAsia="仿宋_GB2312" w:cs="仿宋_GB2312"/>
          <w:sz w:val="32"/>
          <w:szCs w:val="32"/>
          <w:highlight w:val="none"/>
        </w:rPr>
        <w:t>审核时间：202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日10:00—</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、参加活动企业条件</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（一）限额以上</w:t>
      </w:r>
      <w:r>
        <w:rPr>
          <w:rFonts w:hint="eastAsia" w:ascii="仿宋_GB2312" w:hAnsi="仿宋_GB2312" w:eastAsia="仿宋_GB2312" w:cs="仿宋_GB2312"/>
          <w:sz w:val="32"/>
          <w:szCs w:val="32"/>
          <w:lang w:val="en-US" w:eastAsia="zh-CN"/>
        </w:rPr>
        <w:t>具有销售二手车资质的</w:t>
      </w:r>
      <w:r>
        <w:rPr>
          <w:rFonts w:hint="eastAsia" w:ascii="仿宋_GB2312" w:hAnsi="仿宋_GB2312" w:eastAsia="仿宋_GB2312" w:cs="仿宋_GB2312"/>
          <w:sz w:val="32"/>
          <w:szCs w:val="32"/>
        </w:rPr>
        <w:t>汽车企业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（二）诚信经营，商品和服务质量有保证；</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（三）参加活动的企业按照不低于政府出资的配比增加投入，开展优惠促销活动。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、活动内容</w:t>
      </w:r>
    </w:p>
    <w:p>
      <w:pPr>
        <w:pStyle w:val="4"/>
        <w:keepNext w:val="0"/>
        <w:keepLines w:val="0"/>
        <w:pageBreakBefore w:val="0"/>
        <w:widowControl w:val="0"/>
        <w:kinsoku/>
        <w:wordWrap/>
        <w:overflowPunct/>
        <w:topLinePunct w:val="0"/>
        <w:bidi w:val="0"/>
        <w:snapToGrid/>
        <w:spacing w:after="0" w:line="56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一</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活动内容</w:t>
      </w:r>
    </w:p>
    <w:p>
      <w:pPr>
        <w:pStyle w:val="4"/>
        <w:keepNext w:val="0"/>
        <w:keepLines w:val="0"/>
        <w:pageBreakBefore w:val="0"/>
        <w:widowControl w:val="0"/>
        <w:kinsoku/>
        <w:wordWrap/>
        <w:overflowPunct/>
        <w:topLinePunct w:val="0"/>
        <w:bidi w:val="0"/>
        <w:snapToGrid/>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第二轮</w:t>
      </w:r>
      <w:r>
        <w:rPr>
          <w:rFonts w:hint="eastAsia" w:ascii="仿宋_GB2312" w:hAnsi="仿宋_GB2312" w:eastAsia="仿宋_GB2312" w:cs="仿宋_GB2312"/>
          <w:color w:val="000000"/>
          <w:sz w:val="32"/>
          <w:szCs w:val="32"/>
          <w:highlight w:val="none"/>
        </w:rPr>
        <w:t>二手车</w:t>
      </w:r>
      <w:r>
        <w:rPr>
          <w:rFonts w:hint="eastAsia" w:ascii="仿宋_GB2312" w:hAnsi="仿宋_GB2312" w:eastAsia="仿宋_GB2312" w:cs="仿宋_GB2312"/>
          <w:color w:val="000000"/>
          <w:sz w:val="32"/>
          <w:szCs w:val="32"/>
          <w:highlight w:val="none"/>
          <w:lang w:eastAsia="zh-CN"/>
        </w:rPr>
        <w:t>汽车</w:t>
      </w:r>
      <w:r>
        <w:rPr>
          <w:rFonts w:hint="eastAsia" w:ascii="仿宋_GB2312" w:hAnsi="仿宋_GB2312" w:eastAsia="仿宋_GB2312" w:cs="仿宋_GB2312"/>
          <w:color w:val="000000"/>
          <w:sz w:val="32"/>
          <w:szCs w:val="32"/>
          <w:highlight w:val="none"/>
        </w:rPr>
        <w:t>消费券补贴</w:t>
      </w:r>
      <w:r>
        <w:rPr>
          <w:rFonts w:hint="eastAsia" w:ascii="仿宋_GB2312" w:hAnsi="仿宋_GB2312" w:eastAsia="仿宋_GB2312" w:cs="仿宋_GB2312"/>
          <w:color w:val="000000"/>
          <w:sz w:val="32"/>
          <w:szCs w:val="32"/>
          <w:highlight w:val="none"/>
          <w:lang w:val="en-US" w:eastAsia="zh-CN"/>
        </w:rPr>
        <w:t>300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自</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日10:00起，消费者通过支付宝APP平台“码上优惠”小程序报名申请二手车补贴，报名有效期至202</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sz w:val="32"/>
          <w:szCs w:val="32"/>
          <w:highlight w:val="none"/>
        </w:rPr>
        <w:t>活动期间，如果消费券发放完毕，则活动提前结束</w:t>
      </w:r>
      <w:r>
        <w:rPr>
          <w:rFonts w:hint="eastAsia" w:ascii="仿宋_GB2312" w:hAnsi="仿宋_GB2312" w:eastAsia="仿宋_GB2312" w:cs="仿宋_GB2312"/>
          <w:color w:val="000000"/>
          <w:sz w:val="32"/>
          <w:szCs w:val="32"/>
          <w:highlight w:val="none"/>
        </w:rPr>
        <w:t>）。对于在</w:t>
      </w:r>
      <w:r>
        <w:rPr>
          <w:rFonts w:hint="eastAsia" w:ascii="仿宋_GB2312" w:hAnsi="仿宋_GB2312" w:eastAsia="仿宋_GB2312" w:cs="仿宋_GB2312"/>
          <w:color w:val="000000"/>
          <w:sz w:val="32"/>
          <w:szCs w:val="32"/>
          <w:highlight w:val="none"/>
          <w:lang w:val="en-US" w:eastAsia="zh-CN"/>
        </w:rPr>
        <w:t>参加活动的企业购买二手车的</w:t>
      </w:r>
      <w:r>
        <w:rPr>
          <w:rFonts w:hint="eastAsia" w:ascii="仿宋_GB2312" w:hAnsi="仿宋_GB2312" w:eastAsia="仿宋_GB2312" w:cs="仿宋_GB2312"/>
          <w:color w:val="000000"/>
          <w:sz w:val="32"/>
          <w:szCs w:val="32"/>
          <w:highlight w:val="none"/>
        </w:rPr>
        <w:t>，享</w:t>
      </w:r>
      <w:r>
        <w:rPr>
          <w:rFonts w:hint="eastAsia" w:ascii="仿宋_GB2312" w:hAnsi="仿宋_GB2312" w:eastAsia="仿宋_GB2312" w:cs="仿宋_GB2312"/>
          <w:color w:val="000000"/>
          <w:sz w:val="32"/>
          <w:szCs w:val="32"/>
        </w:rPr>
        <w:t>受企业优惠政策后，按照不同额度分五档享受政府补贴：</w:t>
      </w:r>
    </w:p>
    <w:tbl>
      <w:tblPr>
        <w:tblStyle w:val="8"/>
        <w:tblpPr w:leftFromText="180" w:rightFromText="180" w:vertAnchor="text" w:horzAnchor="page" w:tblpXSpec="center" w:tblpY="117"/>
        <w:tblOverlap w:val="never"/>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6"/>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606"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val="0"/>
                <w:sz w:val="28"/>
                <w:szCs w:val="28"/>
                <w:shd w:val="clear" w:color="auto" w:fill="FFFFFF"/>
                <w:vertAlign w:val="baseline"/>
                <w:lang w:eastAsia="zh-CN"/>
              </w:rPr>
            </w:pPr>
            <w:r>
              <w:rPr>
                <w:rFonts w:hint="eastAsia" w:ascii="仿宋" w:hAnsi="仿宋" w:eastAsia="仿宋" w:cs="仿宋"/>
                <w:b/>
                <w:bCs w:val="0"/>
                <w:sz w:val="28"/>
                <w:szCs w:val="28"/>
                <w:shd w:val="clear" w:color="auto" w:fill="FFFFFF"/>
                <w:vertAlign w:val="baseline"/>
                <w:lang w:eastAsia="zh-CN"/>
              </w:rPr>
              <w:t>购车发票金额（</w:t>
            </w:r>
            <w:r>
              <w:rPr>
                <w:rFonts w:hint="eastAsia" w:ascii="仿宋" w:hAnsi="仿宋" w:eastAsia="仿宋" w:cs="仿宋"/>
                <w:b/>
                <w:bCs w:val="0"/>
                <w:sz w:val="28"/>
                <w:szCs w:val="28"/>
                <w:shd w:val="clear" w:color="auto" w:fill="FFFFFF"/>
                <w:vertAlign w:val="baseline"/>
                <w:lang w:val="en-US" w:eastAsia="zh-CN"/>
              </w:rPr>
              <w:t>含税</w:t>
            </w:r>
            <w:r>
              <w:rPr>
                <w:rFonts w:hint="eastAsia" w:ascii="仿宋" w:hAnsi="仿宋" w:eastAsia="仿宋" w:cs="仿宋"/>
                <w:b/>
                <w:bCs w:val="0"/>
                <w:sz w:val="28"/>
                <w:szCs w:val="28"/>
                <w:shd w:val="clear" w:color="auto" w:fill="FFFFFF"/>
                <w:vertAlign w:val="baseline"/>
                <w:lang w:eastAsia="zh-CN"/>
              </w:rPr>
              <w:t>）</w:t>
            </w:r>
          </w:p>
        </w:tc>
        <w:tc>
          <w:tcPr>
            <w:tcW w:w="3753"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val="0"/>
                <w:sz w:val="28"/>
                <w:szCs w:val="28"/>
                <w:shd w:val="clear" w:color="auto" w:fill="FFFFFF"/>
                <w:vertAlign w:val="baseline"/>
                <w:lang w:val="en-US" w:eastAsia="zh-CN"/>
              </w:rPr>
            </w:pPr>
            <w:r>
              <w:rPr>
                <w:rFonts w:hint="eastAsia" w:ascii="仿宋" w:hAnsi="仿宋" w:eastAsia="仿宋" w:cs="仿宋"/>
                <w:b/>
                <w:bCs w:val="0"/>
                <w:sz w:val="28"/>
                <w:szCs w:val="28"/>
                <w:shd w:val="clear" w:color="auto" w:fill="FFFFFF"/>
                <w:vertAlign w:val="baseline"/>
                <w:lang w:val="en-US" w:eastAsia="zh-CN"/>
              </w:rPr>
              <w:t>补贴</w:t>
            </w:r>
            <w:r>
              <w:rPr>
                <w:rFonts w:hint="eastAsia" w:ascii="仿宋" w:hAnsi="仿宋" w:eastAsia="仿宋" w:cs="仿宋"/>
                <w:b/>
                <w:bCs w:val="0"/>
                <w:sz w:val="28"/>
                <w:szCs w:val="28"/>
                <w:shd w:val="clear" w:color="auto" w:fill="FFFFFF"/>
                <w:vertAlign w:val="baseline"/>
                <w:lang w:eastAsia="zh-CN"/>
              </w:rPr>
              <w:t>金额（</w:t>
            </w:r>
            <w:r>
              <w:rPr>
                <w:rFonts w:hint="eastAsia" w:ascii="仿宋" w:hAnsi="仿宋" w:eastAsia="仿宋" w:cs="仿宋"/>
                <w:b/>
                <w:bCs w:val="0"/>
                <w:sz w:val="28"/>
                <w:szCs w:val="28"/>
                <w:shd w:val="clear" w:color="auto" w:fill="FFFFFF"/>
                <w:vertAlign w:val="baseline"/>
                <w:lang w:val="en-US" w:eastAsia="zh-CN"/>
              </w:rPr>
              <w:t>元</w:t>
            </w:r>
            <w:r>
              <w:rPr>
                <w:rFonts w:hint="eastAsia" w:ascii="仿宋" w:hAnsi="仿宋" w:eastAsia="仿宋" w:cs="仿宋"/>
                <w:b/>
                <w:bCs w:val="0"/>
                <w:sz w:val="28"/>
                <w:szCs w:val="28"/>
                <w:shd w:val="clear" w:color="auto" w:fill="FFFFFF"/>
                <w:vertAlign w:val="baseline"/>
                <w:lang w:eastAsia="zh-CN"/>
              </w:rPr>
              <w:t>）</w:t>
            </w:r>
            <w:r>
              <w:rPr>
                <w:rFonts w:hint="eastAsia" w:ascii="仿宋" w:hAnsi="仿宋" w:eastAsia="仿宋" w:cs="仿宋"/>
                <w:b/>
                <w:bCs w:val="0"/>
                <w:sz w:val="28"/>
                <w:szCs w:val="28"/>
                <w:shd w:val="clear" w:color="auto" w:fill="FFFFFF"/>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0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2万元（含）-5万元</w:t>
            </w:r>
          </w:p>
        </w:tc>
        <w:tc>
          <w:tcPr>
            <w:tcW w:w="3753"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06"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5万元（含）-10万元</w:t>
            </w:r>
          </w:p>
        </w:tc>
        <w:tc>
          <w:tcPr>
            <w:tcW w:w="3753"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0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10万元（含）-15万元</w:t>
            </w:r>
          </w:p>
        </w:tc>
        <w:tc>
          <w:tcPr>
            <w:tcW w:w="3753"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06"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15万元（含）-20万元</w:t>
            </w:r>
          </w:p>
        </w:tc>
        <w:tc>
          <w:tcPr>
            <w:tcW w:w="3753"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60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20万元（含）以上</w:t>
            </w:r>
          </w:p>
        </w:tc>
        <w:tc>
          <w:tcPr>
            <w:tcW w:w="3753"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8000</w:t>
            </w:r>
          </w:p>
        </w:tc>
      </w:tr>
    </w:tbl>
    <w:p>
      <w:pPr>
        <w:pStyle w:val="5"/>
        <w:pageBreakBefore w:val="0"/>
        <w:kinsoku/>
        <w:wordWrap/>
        <w:overflowPunct/>
        <w:topLinePunct w:val="0"/>
        <w:bidi w:val="0"/>
        <w:snapToGrid/>
        <w:spacing w:line="560" w:lineRule="exact"/>
      </w:pPr>
    </w:p>
    <w:p>
      <w:pPr>
        <w:keepNext w:val="0"/>
        <w:keepLines w:val="0"/>
        <w:pageBreakBefore w:val="0"/>
        <w:widowControl w:val="0"/>
        <w:kinsoku/>
        <w:wordWrap/>
        <w:overflowPunct/>
        <w:topLinePunct w:val="0"/>
        <w:bidi w:val="0"/>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第二轮</w:t>
      </w:r>
      <w:r>
        <w:rPr>
          <w:rFonts w:hint="eastAsia" w:ascii="仿宋_GB2312" w:hAnsi="仿宋_GB2312" w:eastAsia="仿宋_GB2312" w:cs="仿宋_GB2312"/>
          <w:color w:val="000000"/>
          <w:sz w:val="32"/>
          <w:szCs w:val="32"/>
          <w:highlight w:val="none"/>
          <w:lang w:val="en-US" w:eastAsia="zh-CN"/>
        </w:rPr>
        <w:t>二手车300</w:t>
      </w:r>
      <w:r>
        <w:rPr>
          <w:rFonts w:hint="eastAsia" w:ascii="仿宋_GB2312" w:hAnsi="仿宋_GB2312" w:eastAsia="仿宋_GB2312" w:cs="仿宋_GB2312"/>
          <w:color w:val="000000"/>
          <w:sz w:val="32"/>
          <w:szCs w:val="32"/>
          <w:highlight w:val="none"/>
        </w:rPr>
        <w:t>万</w:t>
      </w:r>
      <w:r>
        <w:rPr>
          <w:rFonts w:hint="eastAsia" w:ascii="仿宋_GB2312" w:hAnsi="仿宋_GB2312" w:eastAsia="仿宋_GB2312" w:cs="仿宋_GB2312"/>
          <w:color w:val="000000"/>
          <w:sz w:val="32"/>
          <w:szCs w:val="32"/>
          <w:highlight w:val="none"/>
          <w:lang w:val="en-US" w:eastAsia="zh-CN"/>
        </w:rPr>
        <w:t>补贴额满</w:t>
      </w:r>
      <w:r>
        <w:rPr>
          <w:rFonts w:hint="eastAsia" w:ascii="仿宋_GB2312" w:hAnsi="仿宋_GB2312" w:eastAsia="仿宋_GB2312" w:cs="仿宋_GB2312"/>
          <w:color w:val="000000"/>
          <w:sz w:val="32"/>
          <w:szCs w:val="32"/>
          <w:highlight w:val="none"/>
        </w:rPr>
        <w:t>即止。消费者参加活动时间以交易凭证和购车发票时间</w:t>
      </w:r>
      <w:r>
        <w:rPr>
          <w:rFonts w:hint="eastAsia" w:ascii="仿宋_GB2312" w:hAnsi="仿宋_GB2312" w:eastAsia="仿宋_GB2312" w:cs="仿宋_GB2312"/>
          <w:color w:val="000000"/>
          <w:sz w:val="32"/>
          <w:szCs w:val="32"/>
        </w:rPr>
        <w:t>为准，提前或逾期不予优惠。</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kern w:val="2"/>
          <w:sz w:val="32"/>
          <w:szCs w:val="32"/>
          <w:lang w:val="en-US" w:eastAsia="zh-CN" w:bidi="ar-SA"/>
        </w:rPr>
        <w:t>（二）</w:t>
      </w:r>
      <w:r>
        <w:rPr>
          <w:rFonts w:hint="eastAsia" w:ascii="楷体_GB2312" w:hAnsi="楷体_GB2312" w:eastAsia="楷体_GB2312" w:cs="楷体_GB2312"/>
          <w:b/>
          <w:color w:val="000000"/>
          <w:sz w:val="32"/>
          <w:szCs w:val="32"/>
        </w:rPr>
        <w:t>参与方式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线上报名</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highlight w:val="none"/>
        </w:rPr>
        <w:t>实名登录支付宝后，在支付宝首页搜索“码上优惠”小程序，点击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延春特惠</w:t>
      </w:r>
      <w:r>
        <w:rPr>
          <w:rFonts w:hint="eastAsia" w:ascii="仿宋_GB2312" w:hAnsi="仿宋_GB2312" w:eastAsia="仿宋_GB2312" w:cs="仿宋_GB2312"/>
          <w:color w:val="auto"/>
          <w:sz w:val="32"/>
          <w:szCs w:val="32"/>
          <w:highlight w:val="none"/>
          <w:lang w:val="en-US" w:eastAsia="zh-CN"/>
        </w:rPr>
        <w:t>”二手车消费券</w:t>
      </w:r>
      <w:r>
        <w:rPr>
          <w:rFonts w:hint="eastAsia" w:ascii="仿宋_GB2312" w:hAnsi="仿宋_GB2312" w:eastAsia="仿宋_GB2312" w:cs="仿宋_GB2312"/>
          <w:color w:val="000000"/>
          <w:sz w:val="32"/>
          <w:szCs w:val="32"/>
          <w:highlight w:val="none"/>
          <w:lang w:val="en-US" w:eastAsia="zh-CN"/>
        </w:rPr>
        <w:t>活动</w:t>
      </w:r>
      <w:r>
        <w:rPr>
          <w:rFonts w:hint="eastAsia" w:ascii="仿宋_GB2312" w:hAnsi="仿宋_GB2312" w:eastAsia="仿宋_GB2312" w:cs="仿宋_GB2312"/>
          <w:color w:val="000000"/>
          <w:sz w:val="32"/>
          <w:szCs w:val="32"/>
          <w:highlight w:val="none"/>
        </w:rPr>
        <w:t>栏，按要</w:t>
      </w:r>
      <w:r>
        <w:rPr>
          <w:rFonts w:hint="eastAsia" w:ascii="仿宋_GB2312" w:hAnsi="仿宋_GB2312" w:eastAsia="仿宋_GB2312" w:cs="仿宋_GB2312"/>
          <w:color w:val="000000"/>
          <w:sz w:val="32"/>
          <w:szCs w:val="32"/>
        </w:rPr>
        <w:t>求填报姓名、身份证号、支付宝账号等信息完成报名申请。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lang w:eastAsia="zh-CN"/>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资料上传。</w:t>
      </w:r>
      <w:r>
        <w:rPr>
          <w:rFonts w:hint="eastAsia" w:ascii="仿宋_GB2312" w:hAnsi="仿宋_GB2312" w:eastAsia="仿宋_GB2312" w:cs="仿宋_GB2312"/>
          <w:bCs/>
          <w:color w:val="000000"/>
          <w:kern w:val="36"/>
          <w:sz w:val="32"/>
          <w:szCs w:val="32"/>
        </w:rPr>
        <w:t>活动期间，消费者</w:t>
      </w:r>
      <w:r>
        <w:rPr>
          <w:rFonts w:hint="eastAsia" w:ascii="仿宋_GB2312" w:hAnsi="仿宋_GB2312" w:eastAsia="仿宋_GB2312" w:cs="仿宋_GB2312"/>
          <w:bCs/>
          <w:color w:val="000000"/>
          <w:kern w:val="36"/>
          <w:sz w:val="32"/>
          <w:szCs w:val="32"/>
          <w:lang w:val="en-US" w:eastAsia="zh-CN"/>
        </w:rPr>
        <w:t>购买二手车</w:t>
      </w:r>
      <w:r>
        <w:rPr>
          <w:rFonts w:hint="eastAsia" w:ascii="仿宋_GB2312" w:hAnsi="仿宋_GB2312" w:eastAsia="仿宋_GB2312" w:cs="仿宋_GB2312"/>
          <w:bCs/>
          <w:color w:val="000000"/>
          <w:kern w:val="36"/>
          <w:sz w:val="32"/>
          <w:szCs w:val="32"/>
        </w:rPr>
        <w:t>后通过支付宝小程序上传</w:t>
      </w:r>
      <w:r>
        <w:rPr>
          <w:rFonts w:hint="eastAsia" w:ascii="仿宋_GB2312" w:hAnsi="仿宋_GB2312" w:eastAsia="仿宋_GB2312" w:cs="仿宋_GB2312"/>
          <w:bCs/>
          <w:color w:val="000000"/>
          <w:kern w:val="36"/>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highlight w:val="none"/>
          <w:lang w:val="en-US" w:eastAsia="zh-CN"/>
        </w:rPr>
      </w:pPr>
      <w:r>
        <w:rPr>
          <w:rFonts w:hint="eastAsia" w:ascii="仿宋_GB2312" w:hAnsi="仿宋_GB2312" w:eastAsia="仿宋_GB2312" w:cs="仿宋_GB2312"/>
          <w:bCs/>
          <w:color w:val="000000"/>
          <w:kern w:val="36"/>
          <w:sz w:val="32"/>
          <w:szCs w:val="32"/>
          <w:highlight w:val="none"/>
          <w:lang w:val="en-US" w:eastAsia="zh-CN"/>
        </w:rPr>
        <w:t>①交易小票（非现金收据）</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kern w:val="36"/>
          <w:sz w:val="32"/>
          <w:szCs w:val="32"/>
          <w:highlight w:val="none"/>
          <w:lang w:val="en-US" w:eastAsia="zh-CN"/>
        </w:rPr>
        <w:t>②</w:t>
      </w:r>
      <w:r>
        <w:rPr>
          <w:rFonts w:hint="eastAsia" w:ascii="仿宋_GB2312" w:hAnsi="仿宋_GB2312" w:eastAsia="仿宋_GB2312" w:cs="仿宋_GB2312"/>
          <w:b w:val="0"/>
          <w:bCs w:val="0"/>
          <w:color w:val="000000"/>
          <w:kern w:val="36"/>
          <w:sz w:val="32"/>
          <w:szCs w:val="32"/>
          <w:highlight w:val="none"/>
        </w:rPr>
        <w:t>二手车销售统一发票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highlight w:val="none"/>
          <w:lang w:val="en-US" w:eastAsia="zh-CN"/>
        </w:rPr>
      </w:pPr>
      <w:r>
        <w:rPr>
          <w:rFonts w:hint="eastAsia" w:ascii="仿宋_GB2312" w:hAnsi="仿宋_GB2312" w:eastAsia="仿宋_GB2312" w:cs="仿宋_GB2312"/>
          <w:bCs/>
          <w:color w:val="000000"/>
          <w:kern w:val="36"/>
          <w:sz w:val="32"/>
          <w:szCs w:val="32"/>
          <w:highlight w:val="none"/>
          <w:lang w:val="en-US" w:eastAsia="zh-CN"/>
        </w:rPr>
        <w:t>③二手车购车合同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highlight w:val="none"/>
          <w:lang w:val="en-US" w:eastAsia="zh-CN"/>
        </w:rPr>
      </w:pPr>
      <w:r>
        <w:rPr>
          <w:rFonts w:hint="eastAsia" w:ascii="仿宋_GB2312" w:hAnsi="仿宋_GB2312" w:eastAsia="仿宋_GB2312" w:cs="仿宋_GB2312"/>
          <w:bCs/>
          <w:color w:val="000000"/>
          <w:kern w:val="36"/>
          <w:sz w:val="32"/>
          <w:szCs w:val="32"/>
          <w:highlight w:val="none"/>
          <w:lang w:val="en-US" w:eastAsia="zh-CN"/>
        </w:rPr>
        <w:t>④车辆登记证书（绿本全部内容）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highlight w:val="none"/>
          <w:lang w:val="en-US" w:eastAsia="zh-CN"/>
        </w:rPr>
      </w:pPr>
      <w:r>
        <w:rPr>
          <w:rFonts w:hint="eastAsia" w:ascii="仿宋_GB2312" w:hAnsi="仿宋_GB2312" w:eastAsia="仿宋_GB2312" w:cs="仿宋_GB2312"/>
          <w:bCs/>
          <w:color w:val="000000"/>
          <w:kern w:val="36"/>
          <w:sz w:val="32"/>
          <w:szCs w:val="32"/>
          <w:highlight w:val="none"/>
          <w:lang w:val="en-US" w:eastAsia="zh-CN"/>
        </w:rPr>
        <w:t>⑤</w:t>
      </w:r>
      <w:r>
        <w:rPr>
          <w:rFonts w:hint="eastAsia" w:ascii="仿宋_GB2312" w:hAnsi="仿宋_GB2312" w:eastAsia="仿宋_GB2312" w:cs="仿宋_GB2312"/>
          <w:bCs/>
          <w:color w:val="000000"/>
          <w:kern w:val="36"/>
          <w:sz w:val="32"/>
          <w:szCs w:val="32"/>
          <w:highlight w:val="none"/>
        </w:rPr>
        <w:t>车辆识别号码</w:t>
      </w:r>
      <w:r>
        <w:rPr>
          <w:rFonts w:hint="eastAsia" w:ascii="仿宋_GB2312" w:hAnsi="仿宋_GB2312" w:eastAsia="仿宋_GB2312" w:cs="仿宋_GB2312"/>
          <w:bCs/>
          <w:color w:val="000000"/>
          <w:kern w:val="36"/>
          <w:sz w:val="32"/>
          <w:szCs w:val="32"/>
          <w:highlight w:val="none"/>
          <w:lang w:eastAsia="zh-CN"/>
        </w:rPr>
        <w:t>（</w:t>
      </w:r>
      <w:r>
        <w:rPr>
          <w:rFonts w:hint="eastAsia" w:ascii="仿宋_GB2312" w:hAnsi="仿宋_GB2312" w:eastAsia="仿宋_GB2312" w:cs="仿宋_GB2312"/>
          <w:bCs/>
          <w:color w:val="000000"/>
          <w:kern w:val="36"/>
          <w:sz w:val="32"/>
          <w:szCs w:val="32"/>
          <w:highlight w:val="none"/>
        </w:rPr>
        <w:t>车辆大架号</w:t>
      </w:r>
      <w:r>
        <w:rPr>
          <w:rFonts w:hint="eastAsia" w:ascii="仿宋_GB2312" w:hAnsi="仿宋_GB2312" w:eastAsia="仿宋_GB2312" w:cs="仿宋_GB2312"/>
          <w:bCs/>
          <w:color w:val="000000"/>
          <w:kern w:val="36"/>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000000"/>
          <w:kern w:val="36"/>
          <w:sz w:val="32"/>
          <w:szCs w:val="32"/>
          <w:highlight w:val="none"/>
        </w:rPr>
      </w:pPr>
      <w:r>
        <w:rPr>
          <w:rFonts w:hint="eastAsia" w:ascii="仿宋_GB2312" w:hAnsi="仿宋_GB2312" w:eastAsia="仿宋_GB2312" w:cs="仿宋_GB2312"/>
          <w:bCs/>
          <w:color w:val="000000"/>
          <w:kern w:val="36"/>
          <w:sz w:val="32"/>
          <w:szCs w:val="32"/>
          <w:highlight w:val="none"/>
          <w:lang w:val="en-US" w:eastAsia="zh-CN"/>
        </w:rPr>
        <w:t>⑥</w:t>
      </w:r>
      <w:r>
        <w:rPr>
          <w:rFonts w:hint="eastAsia" w:ascii="仿宋_GB2312" w:hAnsi="仿宋_GB2312" w:eastAsia="仿宋_GB2312" w:cs="仿宋_GB2312"/>
          <w:bCs/>
          <w:color w:val="000000"/>
          <w:kern w:val="36"/>
          <w:sz w:val="32"/>
          <w:szCs w:val="32"/>
          <w:highlight w:val="none"/>
        </w:rPr>
        <w:t>二手车车辆认证报告</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36"/>
          <w:sz w:val="32"/>
          <w:szCs w:val="32"/>
          <w:highlight w:val="none"/>
          <w:lang w:val="en-US" w:eastAsia="zh-CN"/>
        </w:rPr>
      </w:pPr>
      <w:r>
        <w:rPr>
          <w:rFonts w:hint="eastAsia" w:ascii="仿宋_GB2312" w:hAnsi="仿宋_GB2312" w:eastAsia="仿宋_GB2312" w:cs="仿宋_GB2312"/>
          <w:b w:val="0"/>
          <w:bCs w:val="0"/>
          <w:color w:val="000000"/>
          <w:kern w:val="36"/>
          <w:sz w:val="32"/>
          <w:szCs w:val="32"/>
          <w:highlight w:val="none"/>
          <w:lang w:val="en-US" w:eastAsia="zh-CN"/>
        </w:rPr>
        <w:t>⑦评估报告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color w:val="000000"/>
          <w:kern w:val="36"/>
          <w:sz w:val="32"/>
          <w:szCs w:val="32"/>
          <w:highlight w:val="none"/>
          <w:lang w:val="en-US" w:eastAsia="zh-CN"/>
        </w:rPr>
        <w:t>⑧汽车行驶证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rPr>
          <w:rFonts w:hint="eastAsia" w:ascii="仿宋_GB2312" w:hAnsi="仿宋_GB2312" w:eastAsia="仿宋_GB2312" w:cs="仿宋_GB2312"/>
          <w:b/>
          <w:bCs w:val="0"/>
          <w:color w:val="000000"/>
          <w:kern w:val="36"/>
          <w:sz w:val="32"/>
          <w:szCs w:val="32"/>
          <w:lang w:eastAsia="zh-CN"/>
        </w:rPr>
      </w:pPr>
      <w:r>
        <w:rPr>
          <w:rFonts w:hint="eastAsia" w:ascii="仿宋_GB2312" w:hAnsi="仿宋_GB2312" w:eastAsia="仿宋_GB2312" w:cs="仿宋_GB2312"/>
          <w:bCs/>
          <w:color w:val="000000"/>
          <w:kern w:val="36"/>
          <w:sz w:val="32"/>
          <w:szCs w:val="32"/>
          <w:lang w:eastAsia="zh-CN"/>
        </w:rPr>
        <w:t>所有材料（</w:t>
      </w:r>
      <w:r>
        <w:rPr>
          <w:rFonts w:hint="eastAsia" w:ascii="仿宋_GB2312" w:hAnsi="仿宋_GB2312" w:eastAsia="仿宋_GB2312" w:cs="仿宋_GB2312"/>
          <w:bCs/>
          <w:color w:val="000000"/>
          <w:kern w:val="36"/>
          <w:sz w:val="32"/>
          <w:szCs w:val="32"/>
          <w:lang w:val="en-US" w:eastAsia="zh-CN"/>
        </w:rPr>
        <w:t>活动期间首次开具的证明为准</w:t>
      </w:r>
      <w:r>
        <w:rPr>
          <w:rFonts w:hint="eastAsia" w:ascii="仿宋_GB2312" w:hAnsi="仿宋_GB2312" w:eastAsia="仿宋_GB2312" w:cs="仿宋_GB2312"/>
          <w:bCs/>
          <w:color w:val="000000"/>
          <w:kern w:val="36"/>
          <w:sz w:val="32"/>
          <w:szCs w:val="32"/>
          <w:lang w:eastAsia="zh-CN"/>
        </w:rPr>
        <w:t>）</w:t>
      </w:r>
      <w:r>
        <w:rPr>
          <w:rFonts w:hint="eastAsia" w:ascii="仿宋_GB2312" w:hAnsi="仿宋_GB2312" w:eastAsia="仿宋_GB2312" w:cs="仿宋_GB2312"/>
          <w:bCs/>
          <w:color w:val="000000"/>
          <w:kern w:val="36"/>
          <w:sz w:val="32"/>
          <w:szCs w:val="32"/>
          <w:lang w:val="en-US" w:eastAsia="zh-CN"/>
        </w:rPr>
        <w:t>需在活动期间内，并与</w:t>
      </w:r>
      <w:r>
        <w:rPr>
          <w:rFonts w:hint="eastAsia" w:ascii="仿宋_GB2312" w:hAnsi="仿宋_GB2312" w:eastAsia="仿宋_GB2312" w:cs="仿宋_GB2312"/>
          <w:bCs/>
          <w:color w:val="000000"/>
          <w:kern w:val="36"/>
          <w:sz w:val="32"/>
          <w:szCs w:val="32"/>
        </w:rPr>
        <w:t>支付宝账户均为同一用户名称</w:t>
      </w:r>
      <w:r>
        <w:rPr>
          <w:rFonts w:hint="eastAsia" w:ascii="仿宋_GB2312" w:hAnsi="仿宋_GB2312" w:eastAsia="仿宋_GB2312" w:cs="仿宋_GB2312"/>
          <w:bCs/>
          <w:color w:val="000000"/>
          <w:kern w:val="36"/>
          <w:sz w:val="32"/>
          <w:szCs w:val="32"/>
          <w:lang w:eastAsia="zh-CN"/>
        </w:rPr>
        <w:t>，</w:t>
      </w:r>
      <w:r>
        <w:rPr>
          <w:rFonts w:hint="eastAsia" w:ascii="仿宋_GB2312" w:hAnsi="仿宋_GB2312" w:eastAsia="仿宋_GB2312" w:cs="仿宋_GB2312"/>
          <w:b w:val="0"/>
          <w:bCs w:val="0"/>
          <w:sz w:val="32"/>
          <w:szCs w:val="32"/>
        </w:rPr>
        <w:t>要求</w:t>
      </w:r>
      <w:r>
        <w:rPr>
          <w:rFonts w:hint="eastAsia" w:ascii="仿宋_GB2312" w:hAnsi="仿宋_GB2312" w:eastAsia="仿宋_GB2312" w:cs="仿宋_GB2312"/>
          <w:b w:val="0"/>
          <w:bCs w:val="0"/>
          <w:sz w:val="32"/>
          <w:szCs w:val="32"/>
          <w:lang w:val="en-US" w:eastAsia="zh-CN"/>
        </w:rPr>
        <w:t>上传的</w:t>
      </w:r>
      <w:r>
        <w:rPr>
          <w:rFonts w:hint="eastAsia" w:ascii="仿宋_GB2312" w:hAnsi="仿宋_GB2312" w:eastAsia="仿宋_GB2312" w:cs="仿宋_GB2312"/>
          <w:b w:val="0"/>
          <w:bCs w:val="0"/>
          <w:sz w:val="32"/>
          <w:szCs w:val="32"/>
        </w:rPr>
        <w:t>证件</w:t>
      </w:r>
      <w:r>
        <w:rPr>
          <w:rFonts w:hint="eastAsia" w:ascii="仿宋_GB2312" w:hAnsi="仿宋_GB2312" w:eastAsia="仿宋_GB2312" w:cs="仿宋_GB2312"/>
          <w:b w:val="0"/>
          <w:bCs w:val="0"/>
          <w:sz w:val="32"/>
          <w:szCs w:val="32"/>
          <w:lang w:val="en-US" w:eastAsia="zh-CN"/>
        </w:rPr>
        <w:t>和信息材料</w:t>
      </w:r>
      <w:r>
        <w:rPr>
          <w:rFonts w:hint="eastAsia" w:ascii="仿宋_GB2312" w:hAnsi="仿宋_GB2312" w:eastAsia="仿宋_GB2312" w:cs="仿宋_GB2312"/>
          <w:b w:val="0"/>
          <w:bCs w:val="0"/>
          <w:sz w:val="32"/>
          <w:szCs w:val="32"/>
        </w:rPr>
        <w:t>清晰可见</w:t>
      </w:r>
      <w:r>
        <w:rPr>
          <w:rFonts w:hint="eastAsia" w:ascii="仿宋_GB2312" w:hAnsi="仿宋_GB2312" w:eastAsia="仿宋_GB2312" w:cs="仿宋_GB2312"/>
          <w:b w:val="0"/>
          <w:bCs w:val="0"/>
          <w:color w:val="000000"/>
          <w:kern w:val="36"/>
          <w:sz w:val="32"/>
          <w:szCs w:val="32"/>
          <w:lang w:val="en-US" w:eastAsia="zh-CN"/>
        </w:rPr>
        <w:t>。资料上传后，完成审核前不可修改。</w:t>
      </w:r>
    </w:p>
    <w:p>
      <w:pPr>
        <w:pStyle w:val="3"/>
        <w:pageBreakBefore w:val="0"/>
        <w:numPr>
          <w:ilvl w:val="0"/>
          <w:numId w:val="0"/>
        </w:numPr>
        <w:kinsoku/>
        <w:wordWrap/>
        <w:overflowPunct/>
        <w:topLinePunct w:val="0"/>
        <w:bidi w:val="0"/>
        <w:snapToGrid/>
        <w:spacing w:line="560" w:lineRule="exact"/>
        <w:ind w:left="0" w:leftChars="0" w:firstLine="643" w:firstLineChars="200"/>
        <w:rPr>
          <w:rFonts w:hint="eastAsia" w:ascii="楷体_GB2312" w:hAnsi="楷体_GB2312" w:eastAsia="楷体_GB2312" w:cs="楷体_GB2312"/>
          <w:b/>
          <w:bCs w:val="0"/>
          <w:color w:val="000000"/>
          <w:kern w:val="36"/>
          <w:sz w:val="32"/>
          <w:szCs w:val="32"/>
          <w:lang w:val="en-US" w:eastAsia="zh-CN" w:bidi="ar-SA"/>
        </w:rPr>
      </w:pPr>
      <w:r>
        <w:rPr>
          <w:rFonts w:hint="eastAsia" w:ascii="楷体_GB2312" w:hAnsi="楷体_GB2312" w:eastAsia="楷体_GB2312" w:cs="楷体_GB2312"/>
          <w:b/>
          <w:bCs w:val="0"/>
          <w:color w:val="000000"/>
          <w:kern w:val="36"/>
          <w:sz w:val="32"/>
          <w:szCs w:val="32"/>
          <w:lang w:val="en-US" w:eastAsia="zh-CN" w:bidi="ar-SA"/>
        </w:rPr>
        <w:t>（三）审核配券</w:t>
      </w:r>
    </w:p>
    <w:p>
      <w:pPr>
        <w:pStyle w:val="3"/>
        <w:pageBreakBefore w:val="0"/>
        <w:numPr>
          <w:ilvl w:val="0"/>
          <w:numId w:val="0"/>
        </w:numPr>
        <w:kinsoku/>
        <w:wordWrap/>
        <w:overflowPunct/>
        <w:topLinePunct w:val="0"/>
        <w:bidi w:val="0"/>
        <w:snapToGrid/>
        <w:spacing w:line="560" w:lineRule="exact"/>
        <w:ind w:left="0" w:leftChars="0" w:firstLine="640" w:firstLineChars="200"/>
        <w:rPr>
          <w:rFonts w:hint="eastAsia" w:ascii="仿宋_GB2312" w:hAnsi="仿宋_GB2312" w:eastAsia="仿宋_GB2312" w:cs="仿宋_GB2312"/>
          <w:b w:val="0"/>
          <w:bCs w:val="0"/>
          <w:color w:val="000000"/>
          <w:kern w:val="36"/>
          <w:sz w:val="32"/>
          <w:szCs w:val="32"/>
        </w:rPr>
      </w:pPr>
      <w:r>
        <w:rPr>
          <w:rFonts w:hint="eastAsia" w:ascii="仿宋_GB2312" w:hAnsi="仿宋_GB2312" w:eastAsia="仿宋_GB2312" w:cs="仿宋_GB2312"/>
          <w:b w:val="0"/>
          <w:bCs w:val="0"/>
          <w:color w:val="000000"/>
          <w:kern w:val="36"/>
          <w:sz w:val="32"/>
          <w:szCs w:val="32"/>
        </w:rPr>
        <w:t>第一步平台审核，第二步商户审核，第三步商务局审核。</w:t>
      </w:r>
      <w:r>
        <w:rPr>
          <w:rFonts w:hint="eastAsia" w:ascii="仿宋_GB2312" w:hAnsi="仿宋_GB2312" w:eastAsia="仿宋_GB2312" w:cs="仿宋_GB2312"/>
          <w:b w:val="0"/>
          <w:bCs w:val="0"/>
          <w:color w:val="000000"/>
          <w:kern w:val="36"/>
          <w:sz w:val="32"/>
          <w:szCs w:val="32"/>
          <w:highlight w:val="none"/>
        </w:rPr>
        <w:t>审核时间，活动期间每天进行审核，最后一次审核时间为202</w:t>
      </w:r>
      <w:r>
        <w:rPr>
          <w:rFonts w:hint="eastAsia" w:ascii="仿宋_GB2312" w:hAnsi="仿宋_GB2312" w:eastAsia="仿宋_GB2312" w:cs="仿宋_GB2312"/>
          <w:b w:val="0"/>
          <w:bCs w:val="0"/>
          <w:color w:val="000000"/>
          <w:kern w:val="36"/>
          <w:sz w:val="32"/>
          <w:szCs w:val="32"/>
          <w:highlight w:val="none"/>
          <w:lang w:val="en-US" w:eastAsia="zh-CN"/>
        </w:rPr>
        <w:t>4</w:t>
      </w:r>
      <w:r>
        <w:rPr>
          <w:rFonts w:hint="eastAsia" w:ascii="仿宋_GB2312" w:hAnsi="仿宋_GB2312" w:eastAsia="仿宋_GB2312" w:cs="仿宋_GB2312"/>
          <w:b w:val="0"/>
          <w:bCs w:val="0"/>
          <w:color w:val="000000"/>
          <w:kern w:val="36"/>
          <w:sz w:val="32"/>
          <w:szCs w:val="32"/>
          <w:highlight w:val="none"/>
        </w:rPr>
        <w:t>年</w:t>
      </w:r>
      <w:r>
        <w:rPr>
          <w:rFonts w:hint="eastAsia" w:ascii="仿宋_GB2312" w:hAnsi="仿宋_GB2312" w:eastAsia="仿宋_GB2312" w:cs="仿宋_GB2312"/>
          <w:b w:val="0"/>
          <w:bCs w:val="0"/>
          <w:color w:val="000000"/>
          <w:kern w:val="36"/>
          <w:sz w:val="32"/>
          <w:szCs w:val="32"/>
          <w:highlight w:val="none"/>
          <w:lang w:val="en-US" w:eastAsia="zh-CN"/>
        </w:rPr>
        <w:t>4</w:t>
      </w:r>
      <w:r>
        <w:rPr>
          <w:rFonts w:hint="eastAsia" w:ascii="仿宋_GB2312" w:hAnsi="仿宋_GB2312" w:eastAsia="仿宋_GB2312" w:cs="仿宋_GB2312"/>
          <w:b w:val="0"/>
          <w:bCs w:val="0"/>
          <w:color w:val="000000"/>
          <w:kern w:val="36"/>
          <w:sz w:val="32"/>
          <w:szCs w:val="32"/>
          <w:highlight w:val="none"/>
        </w:rPr>
        <w:t>月</w:t>
      </w:r>
      <w:r>
        <w:rPr>
          <w:rFonts w:hint="eastAsia" w:ascii="仿宋_GB2312" w:hAnsi="仿宋_GB2312" w:eastAsia="仿宋_GB2312" w:cs="仿宋_GB2312"/>
          <w:b w:val="0"/>
          <w:bCs w:val="0"/>
          <w:color w:val="000000"/>
          <w:kern w:val="36"/>
          <w:sz w:val="32"/>
          <w:szCs w:val="32"/>
          <w:highlight w:val="none"/>
          <w:lang w:val="en-US" w:eastAsia="zh-CN"/>
        </w:rPr>
        <w:t>26</w:t>
      </w:r>
      <w:r>
        <w:rPr>
          <w:rFonts w:hint="eastAsia" w:ascii="仿宋_GB2312" w:hAnsi="仿宋_GB2312" w:eastAsia="仿宋_GB2312" w:cs="仿宋_GB2312"/>
          <w:b w:val="0"/>
          <w:bCs w:val="0"/>
          <w:color w:val="000000"/>
          <w:kern w:val="36"/>
          <w:sz w:val="32"/>
          <w:szCs w:val="32"/>
          <w:highlight w:val="none"/>
        </w:rPr>
        <w:t>日（所</w:t>
      </w:r>
      <w:r>
        <w:rPr>
          <w:rFonts w:hint="eastAsia" w:ascii="仿宋_GB2312" w:hAnsi="仿宋_GB2312" w:eastAsia="仿宋_GB2312" w:cs="仿宋_GB2312"/>
          <w:b w:val="0"/>
          <w:bCs w:val="0"/>
          <w:color w:val="000000"/>
          <w:kern w:val="36"/>
          <w:sz w:val="32"/>
          <w:szCs w:val="32"/>
        </w:rPr>
        <w:t>有购车凭证日期须在活动时间范围内）。</w:t>
      </w:r>
    </w:p>
    <w:p>
      <w:pPr>
        <w:keepNext w:val="0"/>
        <w:keepLines w:val="0"/>
        <w:pageBreakBefore w:val="0"/>
        <w:widowControl w:val="0"/>
        <w:kinsoku/>
        <w:wordWrap/>
        <w:overflowPunct/>
        <w:topLinePunct w:val="0"/>
        <w:bidi w:val="0"/>
        <w:snapToGrid/>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对购车者上传材料审核无误后进行短信告知，若购车资料被驳回后（三天内）未重新上传，逾期视为放弃补贴，汽车补贴由商务局统一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整体二手车消费券活动结束，15个工作日后进行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打款。如遇特殊情况，具体以商务局公告为准。</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kern w:val="2"/>
          <w:sz w:val="32"/>
          <w:szCs w:val="32"/>
          <w:lang w:val="en-US" w:eastAsia="zh-CN" w:bidi="ar-SA"/>
        </w:rPr>
        <w:t>（四）</w:t>
      </w:r>
      <w:r>
        <w:rPr>
          <w:rFonts w:hint="eastAsia" w:ascii="楷体_GB2312" w:hAnsi="楷体_GB2312" w:eastAsia="楷体_GB2312" w:cs="楷体_GB2312"/>
          <w:b/>
          <w:bCs/>
          <w:sz w:val="32"/>
          <w:szCs w:val="32"/>
        </w:rPr>
        <w:t>有以下情况之一的不列入本次补贴范围</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货车、工程车、客车、特种车等生产经营用</w:t>
      </w:r>
      <w:r>
        <w:rPr>
          <w:rFonts w:hint="eastAsia" w:ascii="仿宋_GB2312" w:hAnsi="仿宋_GB2312" w:eastAsia="仿宋_GB2312" w:cs="仿宋_GB2312"/>
          <w:sz w:val="32"/>
          <w:szCs w:val="32"/>
          <w:highlight w:val="none"/>
          <w:lang w:val="en-US" w:eastAsia="zh-CN"/>
        </w:rPr>
        <w:t>二手</w:t>
      </w:r>
      <w:r>
        <w:rPr>
          <w:rFonts w:hint="eastAsia" w:ascii="仿宋_GB2312" w:hAnsi="仿宋_GB2312" w:eastAsia="仿宋_GB2312" w:cs="仿宋_GB2312"/>
          <w:sz w:val="32"/>
          <w:szCs w:val="32"/>
          <w:highlight w:val="none"/>
        </w:rPr>
        <w:t>车</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党政机关、企事业单位购买</w:t>
      </w:r>
      <w:r>
        <w:rPr>
          <w:rFonts w:hint="eastAsia" w:ascii="仿宋_GB2312" w:hAnsi="仿宋_GB2312" w:eastAsia="仿宋_GB2312" w:cs="仿宋_GB2312"/>
          <w:sz w:val="32"/>
          <w:szCs w:val="32"/>
          <w:highlight w:val="none"/>
          <w:lang w:val="en-US" w:eastAsia="zh-CN"/>
        </w:rPr>
        <w:t>二手</w:t>
      </w:r>
      <w:r>
        <w:rPr>
          <w:rFonts w:hint="eastAsia" w:ascii="仿宋_GB2312" w:hAnsi="仿宋_GB2312" w:eastAsia="仿宋_GB2312" w:cs="仿宋_GB2312"/>
          <w:sz w:val="32"/>
          <w:szCs w:val="32"/>
          <w:highlight w:val="none"/>
        </w:rPr>
        <w:t>车的；</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在活动公告发布前已经开具机动车销售统一发票，在活动公告发布后更换或重新开具发票的；</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购买摩托车、三轮车，四轮低速电动汽车的</w:t>
      </w:r>
      <w:r>
        <w:rPr>
          <w:rFonts w:hint="eastAsia" w:ascii="仿宋_GB2312" w:hAnsi="仿宋_GB2312" w:eastAsia="仿宋_GB2312" w:cs="仿宋_GB2312"/>
          <w:sz w:val="32"/>
          <w:szCs w:val="32"/>
          <w:highlight w:val="none"/>
          <w:lang w:eastAsia="zh-CN"/>
        </w:rPr>
        <w:t>；</w:t>
      </w:r>
    </w:p>
    <w:p>
      <w:pPr>
        <w:pStyle w:val="4"/>
        <w:keepNext w:val="0"/>
        <w:keepLines w:val="0"/>
        <w:pageBreakBefore w:val="0"/>
        <w:widowControl w:val="0"/>
        <w:kinsoku/>
        <w:wordWrap/>
        <w:overflowPunct/>
        <w:topLinePunct w:val="0"/>
        <w:bidi w:val="0"/>
        <w:snapToGrid/>
        <w:spacing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车辆评估报告价格在两万元以下的。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rPr>
          <w:rFonts w:hint="eastAsia"/>
          <w:sz w:val="32"/>
          <w:szCs w:val="32"/>
          <w:lang w:val="en-US" w:eastAsia="zh-CN"/>
        </w:rPr>
      </w:pPr>
      <w:r>
        <w:rPr>
          <w:rFonts w:hint="eastAsia" w:ascii="黑体" w:hAnsi="黑体" w:eastAsia="黑体" w:cs="黑体"/>
          <w:b w:val="0"/>
          <w:bCs w:val="0"/>
          <w:sz w:val="32"/>
          <w:szCs w:val="32"/>
          <w:lang w:val="en-US" w:eastAsia="zh-CN"/>
        </w:rPr>
        <w:t>五、活动规则</w:t>
      </w:r>
    </w:p>
    <w:p>
      <w:pPr>
        <w:keepNext w:val="0"/>
        <w:keepLines w:val="0"/>
        <w:pageBreakBefore w:val="0"/>
        <w:widowControl w:val="0"/>
        <w:kinsoku/>
        <w:wordWrap/>
        <w:overflowPunct/>
        <w:topLinePunct w:val="0"/>
        <w:bidi w:val="0"/>
        <w:snapToGrid/>
        <w:spacing w:line="560" w:lineRule="exact"/>
        <w:ind w:left="0" w:leftChars="0" w:right="0" w:firstLine="640" w:firstLineChars="200"/>
        <w:textAlignment w:val="auto"/>
        <w:rPr>
          <w:rFonts w:hint="eastAsia" w:ascii="仿宋_GB2312" w:hAnsi="仿宋_GB2312" w:eastAsia="仿宋_GB2312" w:cs="仿宋_GB2312"/>
          <w:bCs/>
          <w:color w:val="000000"/>
          <w:kern w:val="36"/>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kern w:val="36"/>
          <w:sz w:val="32"/>
          <w:szCs w:val="32"/>
          <w:lang w:eastAsia="zh-CN"/>
        </w:rPr>
        <w:t>消费者</w:t>
      </w:r>
      <w:r>
        <w:rPr>
          <w:rFonts w:hint="eastAsia" w:ascii="仿宋_GB2312" w:hAnsi="仿宋_GB2312" w:eastAsia="仿宋_GB2312" w:cs="仿宋_GB2312"/>
          <w:bCs/>
          <w:color w:val="000000"/>
          <w:kern w:val="36"/>
          <w:sz w:val="32"/>
          <w:szCs w:val="32"/>
          <w:lang w:val="en-US" w:eastAsia="zh-CN"/>
        </w:rPr>
        <w:t>上传的二手车购车相关资料（均以活动期间首次开具的证明为准），购车凭证日期需在活动期间内，不符合要求均取消领取消费券资格。为避免违规操作行为，购车资料首次上传后，完成审核前不可修改。</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参与活动需要在支付宝绑定银行卡，且已完成实名认证。</w:t>
      </w:r>
      <w:r>
        <w:rPr>
          <w:rFonts w:hint="eastAsia" w:ascii="仿宋_GB2312" w:hAnsi="仿宋_GB2312" w:eastAsia="仿宋_GB2312" w:cs="仿宋_GB2312"/>
          <w:kern w:val="2"/>
          <w:sz w:val="32"/>
          <w:szCs w:val="32"/>
          <w:lang w:val="en-US" w:eastAsia="zh-CN" w:bidi="ar-SA"/>
        </w:rPr>
        <w:t>每位消费者活动期间只可申领其名下一辆汽车的消费券。</w:t>
      </w:r>
    </w:p>
    <w:p>
      <w:pPr>
        <w:keepNext w:val="0"/>
        <w:keepLines w:val="0"/>
        <w:pageBreakBefore w:val="0"/>
        <w:widowControl w:val="0"/>
        <w:kinsoku/>
        <w:wordWrap/>
        <w:overflowPunct/>
        <w:topLinePunct w:val="0"/>
        <w:bidi w:val="0"/>
        <w:snapToGrid/>
        <w:spacing w:line="560" w:lineRule="exact"/>
        <w:ind w:left="0" w:leftChars="0" w:right="0" w:firstLine="640" w:firstLineChars="200"/>
        <w:contextualSpacing/>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（三）消费者出现申报汽车消费券金额错误或未按要求上传资料导致资格取消的情况，由消费者自行承担。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（四）活动期间，企业和消费者若出现违规操作的行为，一经核实，将直接取消其参与活动资格。</w:t>
      </w:r>
    </w:p>
    <w:p>
      <w:pPr>
        <w:pStyle w:val="5"/>
        <w:keepNext w:val="0"/>
        <w:keepLines w:val="0"/>
        <w:pageBreakBefore w:val="0"/>
        <w:widowControl w:val="0"/>
        <w:kinsoku/>
        <w:wordWrap/>
        <w:overflowPunct/>
        <w:topLinePunct w:val="0"/>
        <w:bidi w:val="0"/>
        <w:snapToGrid/>
        <w:spacing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（五）不符合活动规则的资料将被取消，不能再次提交申请。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（六）活动期间，同一车辆不可进行再次交易，一经发现直接取消领取消费券资格；一台购车手续仅可申领一次相应金额消费券。</w:t>
      </w:r>
    </w:p>
    <w:p>
      <w:pPr>
        <w:pStyle w:val="4"/>
        <w:keepNext w:val="0"/>
        <w:keepLines w:val="0"/>
        <w:pageBreakBefore w:val="0"/>
        <w:widowControl w:val="0"/>
        <w:kinsoku/>
        <w:wordWrap/>
        <w:overflowPunct/>
        <w:topLinePunct w:val="0"/>
        <w:bidi w:val="0"/>
        <w:snapToGrid/>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（七）如因个人材料原因导致审核未通过且遇名额使用完毕的情况，相应名额将不予保留；</w:t>
      </w:r>
    </w:p>
    <w:p>
      <w:pPr>
        <w:keepNext w:val="0"/>
        <w:keepLines w:val="0"/>
        <w:pageBreakBefore w:val="0"/>
        <w:widowControl w:val="0"/>
        <w:kinsoku/>
        <w:wordWrap/>
        <w:overflowPunct/>
        <w:topLinePunct w:val="0"/>
        <w:bidi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在法律规定范围内如发生不可抗力等因素，消费</w:t>
      </w:r>
      <w:r>
        <w:rPr>
          <w:rFonts w:hint="eastAsia" w:ascii="仿宋_GB2312" w:hAnsi="仿宋_GB2312" w:eastAsia="仿宋_GB2312" w:cs="仿宋_GB2312"/>
          <w:sz w:val="32"/>
          <w:szCs w:val="32"/>
          <w:lang w:val="en-US" w:eastAsia="zh-CN"/>
        </w:rPr>
        <w:t>券</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出现变更或调整，以政府相关公告为准。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为符合政府财政资金审计等法定需要，政府部门可能需要在必要范围内收集消费详情（包括：交易时间、交易金额、核销金额、核销类型、交易商家信息），以便进行检查与核实。</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为保证活动有序进行，如消费者出现（如刷单、套现等）作弊违规行为，将取消其活动参与资格，并收回已得消费</w:t>
      </w:r>
      <w:r>
        <w:rPr>
          <w:rFonts w:hint="eastAsia" w:ascii="仿宋_GB2312" w:hAnsi="仿宋_GB2312" w:eastAsia="仿宋_GB2312" w:cs="仿宋_GB2312"/>
          <w:sz w:val="32"/>
          <w:szCs w:val="32"/>
          <w:lang w:val="en-US" w:eastAsia="zh-CN"/>
        </w:rPr>
        <w:t>券</w:t>
      </w:r>
      <w:r>
        <w:rPr>
          <w:rFonts w:hint="eastAsia" w:ascii="仿宋_GB2312" w:hAnsi="仿宋_GB2312" w:eastAsia="仿宋_GB2312" w:cs="仿宋_GB2312"/>
          <w:sz w:val="32"/>
          <w:szCs w:val="32"/>
        </w:rPr>
        <w:t>。构成违法犯罪的，提请公安机关依法依规查处。</w:t>
      </w:r>
    </w:p>
    <w:tbl>
      <w:tblPr>
        <w:tblStyle w:val="7"/>
        <w:tblW w:w="8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3989"/>
        <w:gridCol w:w="3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32"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宋体" w:hAnsi="宋体" w:eastAsia="宋体" w:cs="宋体"/>
                <w:b/>
                <w:bCs/>
                <w:i w:val="0"/>
                <w:iCs w:val="0"/>
                <w:color w:val="000000"/>
                <w:sz w:val="28"/>
                <w:szCs w:val="28"/>
                <w:u w:val="none"/>
              </w:rPr>
            </w:pPr>
            <w:bookmarkStart w:id="0" w:name="_GoBack"/>
            <w:r>
              <w:rPr>
                <w:rFonts w:hint="eastAsia" w:ascii="方正小标宋简体" w:hAnsi="方正小标宋简体" w:eastAsia="方正小标宋简体" w:cs="方正小标宋简体"/>
                <w:b w:val="0"/>
                <w:bCs w:val="0"/>
                <w:i w:val="0"/>
                <w:iCs w:val="0"/>
                <w:color w:val="000000"/>
                <w:kern w:val="0"/>
                <w:sz w:val="28"/>
                <w:szCs w:val="28"/>
                <w:u w:val="none"/>
                <w:lang w:val="en-US" w:eastAsia="zh-CN" w:bidi="ar"/>
              </w:rPr>
              <w:t>参加汽车消费券活动企业名单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b/>
                <w:bCs/>
                <w:i w:val="0"/>
                <w:iCs w:val="0"/>
                <w:color w:val="000000"/>
                <w:sz w:val="22"/>
                <w:szCs w:val="22"/>
                <w:u w:val="none"/>
              </w:rPr>
            </w:pPr>
            <w:r>
              <w:rPr>
                <w:rFonts w:hint="eastAsia" w:ascii="楷体_GB2312" w:hAnsi="楷体_GB2312" w:eastAsia="楷体_GB2312" w:cs="楷体_GB2312"/>
                <w:b/>
                <w:bCs/>
                <w:i w:val="0"/>
                <w:iCs w:val="0"/>
                <w:color w:val="000000"/>
                <w:kern w:val="0"/>
                <w:sz w:val="22"/>
                <w:szCs w:val="22"/>
                <w:u w:val="none"/>
                <w:lang w:val="en-US" w:eastAsia="zh-CN" w:bidi="ar"/>
              </w:rPr>
              <w:t>序号</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宋体" w:hAnsi="宋体" w:eastAsia="宋体" w:cs="宋体"/>
                <w:b/>
                <w:bCs/>
                <w:i w:val="0"/>
                <w:iCs w:val="0"/>
                <w:color w:val="000000"/>
                <w:sz w:val="22"/>
                <w:szCs w:val="22"/>
                <w:u w:val="none"/>
              </w:rPr>
            </w:pPr>
            <w:r>
              <w:rPr>
                <w:rFonts w:hint="eastAsia" w:ascii="楷体_GB2312" w:hAnsi="楷体_GB2312" w:eastAsia="楷体_GB2312" w:cs="楷体_GB2312"/>
                <w:b/>
                <w:bCs/>
                <w:i w:val="0"/>
                <w:iCs w:val="0"/>
                <w:color w:val="000000"/>
                <w:kern w:val="0"/>
                <w:sz w:val="22"/>
                <w:szCs w:val="22"/>
                <w:u w:val="none"/>
                <w:lang w:val="en-US" w:eastAsia="zh-CN" w:bidi="ar"/>
              </w:rPr>
              <w:t>单位</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宋体" w:hAnsi="宋体" w:eastAsia="宋体" w:cs="宋体"/>
                <w:b/>
                <w:bCs/>
                <w:i w:val="0"/>
                <w:iCs w:val="0"/>
                <w:color w:val="000000"/>
                <w:sz w:val="22"/>
                <w:szCs w:val="22"/>
                <w:u w:val="none"/>
              </w:rPr>
            </w:pPr>
            <w:r>
              <w:rPr>
                <w:rFonts w:hint="eastAsia" w:ascii="楷体_GB2312" w:hAnsi="楷体_GB2312" w:eastAsia="楷体_GB2312" w:cs="楷体_GB2312"/>
                <w:b/>
                <w:bCs/>
                <w:i w:val="0"/>
                <w:iCs w:val="0"/>
                <w:color w:val="000000"/>
                <w:kern w:val="0"/>
                <w:sz w:val="22"/>
                <w:szCs w:val="22"/>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1</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Cs/>
                <w:i w:val="0"/>
                <w:iCs w:val="0"/>
                <w:color w:val="000000"/>
                <w:kern w:val="0"/>
                <w:sz w:val="22"/>
                <w:szCs w:val="22"/>
                <w:u w:val="none"/>
                <w:lang w:val="en-US" w:eastAsia="zh-CN" w:bidi="ar"/>
              </w:rPr>
              <w:t>延边惠众二手车经销有限公司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Cs/>
                <w:i w:val="0"/>
                <w:iCs w:val="0"/>
                <w:color w:val="000000"/>
                <w:kern w:val="0"/>
                <w:sz w:val="22"/>
                <w:szCs w:val="22"/>
                <w:u w:val="none"/>
                <w:lang w:val="en-US" w:eastAsia="zh-CN" w:bidi="ar"/>
              </w:rPr>
              <w:t>宏伟汽贸城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2</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延吉神州嘉航红旗汽车销售服务有限公司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bCs/>
                <w:i w:val="0"/>
                <w:iCs w:val="0"/>
                <w:color w:val="000000"/>
                <w:kern w:val="0"/>
                <w:sz w:val="22"/>
                <w:szCs w:val="22"/>
                <w:u w:val="none"/>
                <w:lang w:val="en-US" w:eastAsia="zh-CN" w:bidi="ar"/>
              </w:rPr>
              <w:t>人民路东段南侧5108号斜对面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3</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延吉中诚汽车贸易有限公司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1111"/>
              </w:tabs>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0"/>
                <w:szCs w:val="20"/>
                <w:u w:val="none"/>
                <w:lang w:eastAsia="zh-CN"/>
              </w:rPr>
            </w:pPr>
            <w:r>
              <w:rPr>
                <w:rFonts w:hint="eastAsia" w:ascii="仿宋_GB2312" w:hAnsi="仿宋_GB2312" w:eastAsia="仿宋_GB2312" w:cs="仿宋_GB2312"/>
                <w:bCs/>
                <w:i w:val="0"/>
                <w:iCs w:val="0"/>
                <w:color w:val="000000"/>
                <w:kern w:val="0"/>
                <w:sz w:val="22"/>
                <w:szCs w:val="22"/>
                <w:u w:val="none"/>
                <w:lang w:val="en-US" w:eastAsia="zh-CN" w:bidi="ar"/>
              </w:rPr>
              <w:t>延吉市长白山东路256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4</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延边金山丰田汽车销售有限公司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0"/>
                <w:szCs w:val="20"/>
                <w:u w:val="none"/>
              </w:rPr>
            </w:pPr>
            <w:r>
              <w:rPr>
                <w:rStyle w:val="11"/>
                <w:rFonts w:hint="eastAsia" w:ascii="仿宋_GB2312" w:hAnsi="仿宋_GB2312" w:eastAsia="仿宋_GB2312" w:cs="仿宋_GB2312"/>
                <w:bCs/>
                <w:lang w:val="en-US" w:eastAsia="zh-CN" w:bidi="ar"/>
              </w:rPr>
              <w:t>长白山东路经济开发区内金山一汽丰田4S店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5</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延吉市新里程汽车销售服务有限公司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Cs/>
                <w:i w:val="0"/>
                <w:iCs w:val="0"/>
                <w:color w:val="000000"/>
                <w:kern w:val="0"/>
                <w:sz w:val="20"/>
                <w:szCs w:val="20"/>
                <w:u w:val="none"/>
                <w:lang w:val="en-US" w:eastAsia="zh-CN" w:bidi="ar"/>
              </w:rPr>
              <w:t>延吉市河南街长白西路6017号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6</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延边隆孚汽车销售服务有限公司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0"/>
                <w:szCs w:val="20"/>
                <w:u w:val="none"/>
              </w:rPr>
            </w:pPr>
            <w:r>
              <w:rPr>
                <w:rStyle w:val="11"/>
                <w:rFonts w:hint="eastAsia" w:ascii="仿宋_GB2312" w:hAnsi="仿宋_GB2312" w:eastAsia="仿宋_GB2312" w:cs="仿宋_GB2312"/>
                <w:bCs/>
                <w:lang w:val="en-US" w:eastAsia="zh-CN" w:bidi="ar"/>
              </w:rPr>
              <w:t>延吉市经济开发区长白东路11-3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7</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延边兴孚汽车销售服务有限公司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0"/>
                <w:szCs w:val="20"/>
                <w:u w:val="none"/>
              </w:rPr>
            </w:pPr>
            <w:r>
              <w:rPr>
                <w:rStyle w:val="11"/>
                <w:rFonts w:hint="eastAsia" w:ascii="仿宋_GB2312" w:hAnsi="仿宋_GB2312" w:eastAsia="仿宋_GB2312" w:cs="仿宋_GB2312"/>
                <w:bCs/>
                <w:lang w:val="en-US" w:eastAsia="zh-CN" w:bidi="ar"/>
              </w:rPr>
              <w:t>长白山东路780号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8</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延吉市庞大之星汽车销售服务有限公司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976"/>
              </w:tabs>
              <w:kinsoku/>
              <w:wordWrap/>
              <w:overflowPunct/>
              <w:topLinePunct w:val="0"/>
              <w:bidi w:val="0"/>
              <w:snapToGrid/>
              <w:spacing w:line="560" w:lineRule="exact"/>
              <w:jc w:val="center"/>
              <w:textAlignment w:val="center"/>
              <w:rPr>
                <w:rFonts w:hint="eastAsia" w:ascii="仿宋_GB2312" w:hAnsi="仿宋_GB2312" w:eastAsia="仿宋_GB2312" w:cs="仿宋_GB2312"/>
                <w:i w:val="0"/>
                <w:iCs w:val="0"/>
                <w:color w:val="000000"/>
                <w:sz w:val="20"/>
                <w:szCs w:val="20"/>
                <w:u w:val="none"/>
                <w:lang w:eastAsia="zh-CN"/>
              </w:rPr>
            </w:pPr>
            <w:r>
              <w:rPr>
                <w:rFonts w:hint="eastAsia" w:ascii="仿宋_GB2312" w:hAnsi="仿宋_GB2312" w:eastAsia="仿宋_GB2312" w:cs="仿宋_GB2312"/>
                <w:bCs/>
                <w:i w:val="0"/>
                <w:iCs w:val="0"/>
                <w:color w:val="000000"/>
                <w:kern w:val="0"/>
                <w:sz w:val="22"/>
                <w:szCs w:val="22"/>
                <w:u w:val="none"/>
                <w:lang w:val="en-US" w:eastAsia="zh-CN" w:bidi="ar"/>
              </w:rPr>
              <w:t>延吉市局子街兴安变电所南侧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Cs/>
                <w:i w:val="0"/>
                <w:iCs w:val="0"/>
                <w:color w:val="000000"/>
                <w:kern w:val="0"/>
                <w:sz w:val="22"/>
                <w:szCs w:val="22"/>
                <w:u w:val="none"/>
                <w:lang w:val="en-US" w:eastAsia="zh-CN" w:bidi="ar"/>
              </w:rPr>
              <w:t>9</w:t>
            </w:r>
          </w:p>
        </w:tc>
        <w:tc>
          <w:tcPr>
            <w:tcW w:w="3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延吉绿地宝仕汽车销售服务有限公司</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长白山东路3665号</w:t>
            </w:r>
          </w:p>
        </w:tc>
      </w:tr>
    </w:tbl>
    <w:p>
      <w:pPr>
        <w:pStyle w:val="3"/>
        <w:pageBreakBefore w:val="0"/>
        <w:kinsoku/>
        <w:wordWrap/>
        <w:overflowPunct/>
        <w:topLinePunct w:val="0"/>
        <w:bidi w:val="0"/>
        <w:snapToGrid/>
        <w:spacing w:line="560" w:lineRule="exact"/>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79DEA6-2E72-4AD3-8B7D-3127EA7D71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2" w:fontKey="{0ACEFCEF-D266-48CA-B04D-AA551CF57986}"/>
  </w:font>
  <w:font w:name="方正小标宋_GBK">
    <w:panose1 w:val="02000000000000000000"/>
    <w:charset w:val="86"/>
    <w:family w:val="auto"/>
    <w:pitch w:val="default"/>
    <w:sig w:usb0="A00002BF" w:usb1="38CF7CFA" w:usb2="00082016" w:usb3="00000000" w:csb0="00040001" w:csb1="00000000"/>
    <w:embedRegular r:id="rId3" w:fontKey="{AE9A38D7-AA3F-45F7-80F8-4B577F20D989}"/>
  </w:font>
  <w:font w:name="仿宋_GB2312">
    <w:panose1 w:val="02010609030101010101"/>
    <w:charset w:val="86"/>
    <w:family w:val="auto"/>
    <w:pitch w:val="default"/>
    <w:sig w:usb0="00000001" w:usb1="080E0000" w:usb2="00000000" w:usb3="00000000" w:csb0="00040000" w:csb1="00000000"/>
    <w:embedRegular r:id="rId4" w:fontKey="{ABEDAFEC-AFBB-4E01-A5EE-C278606B1E3D}"/>
  </w:font>
  <w:font w:name="仿宋">
    <w:panose1 w:val="02010609060101010101"/>
    <w:charset w:val="86"/>
    <w:family w:val="auto"/>
    <w:pitch w:val="default"/>
    <w:sig w:usb0="800002BF" w:usb1="38CF7CFA" w:usb2="00000016" w:usb3="00000000" w:csb0="00040001" w:csb1="00000000"/>
    <w:embedRegular r:id="rId5" w:fontKey="{EC30223E-C17A-4F8B-B65E-19BDAAB0D494}"/>
  </w:font>
  <w:font w:name="楷体_GB2312">
    <w:panose1 w:val="02010609030101010101"/>
    <w:charset w:val="86"/>
    <w:family w:val="auto"/>
    <w:pitch w:val="default"/>
    <w:sig w:usb0="00000001" w:usb1="080E0000" w:usb2="00000000" w:usb3="00000000" w:csb0="00040000" w:csb1="00000000"/>
    <w:embedRegular r:id="rId6" w:fontKey="{DBCDE2A9-E72B-4F3B-995D-4520BC21FE9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ZGFhOWE1MDU2NDRiNTBkMmM0OGRlZWI4ZTdmODUifQ=="/>
  </w:docVars>
  <w:rsids>
    <w:rsidRoot w:val="49C723B8"/>
    <w:rsid w:val="0BB405E8"/>
    <w:rsid w:val="10087947"/>
    <w:rsid w:val="1B6E7D0E"/>
    <w:rsid w:val="2BB359F0"/>
    <w:rsid w:val="2CFE098F"/>
    <w:rsid w:val="49C723B8"/>
    <w:rsid w:val="52362DBD"/>
    <w:rsid w:val="525827F2"/>
    <w:rsid w:val="5D373386"/>
    <w:rsid w:val="612956DC"/>
    <w:rsid w:val="64600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bCs/>
      <w:kern w:val="2"/>
      <w:sz w:val="21"/>
      <w:szCs w:val="22"/>
      <w:lang w:val="en-US" w:eastAsia="zh-CN" w:bidi="ar-SA"/>
    </w:rPr>
  </w:style>
  <w:style w:type="paragraph" w:styleId="2">
    <w:name w:val="heading 2"/>
    <w:basedOn w:val="1"/>
    <w:next w:val="1"/>
    <w:link w:val="10"/>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qFormat/>
    <w:uiPriority w:val="9"/>
    <w:pPr>
      <w:keepNext/>
      <w:keepLines/>
      <w:spacing w:before="100" w:after="100"/>
      <w:outlineLvl w:val="2"/>
    </w:pPr>
    <w:rPr>
      <w:rFonts w:eastAsia="楷体"/>
      <w:b/>
      <w:kern w:val="0"/>
      <w:sz w:val="20"/>
      <w:szCs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99"/>
    <w:pPr>
      <w:spacing w:after="120"/>
    </w:pPr>
  </w:style>
  <w:style w:type="paragraph" w:styleId="5">
    <w:name w:val="toc 1"/>
    <w:basedOn w:val="1"/>
    <w:next w:val="1"/>
    <w:autoRedefine/>
    <w:unhideWhenUsed/>
    <w:qFormat/>
    <w:uiPriority w:val="39"/>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
    <w:link w:val="2"/>
    <w:autoRedefine/>
    <w:qFormat/>
    <w:uiPriority w:val="0"/>
    <w:rPr>
      <w:rFonts w:ascii="Arial" w:hAnsi="Arial" w:eastAsia="黑体"/>
      <w:b/>
      <w:sz w:val="32"/>
    </w:rPr>
  </w:style>
  <w:style w:type="character" w:customStyle="1" w:styleId="11">
    <w:name w:val="font41"/>
    <w:basedOn w:val="9"/>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2024-04-01T03:33:00Z</dcterms:created>
  <dc:creator>Guanpeiwen</dc:creator>
  <cp:lastModifiedBy>                              .</cp:lastModifiedBy>
  <cp:lastPrinted>2024-04-02T01:20:00Z</cp:lastPrinted>
  <dcterms:modified xsi:type="dcterms:W3CDTF">2024-04-02T02:45:04Z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D7D01AA694884EBCBFDD913E1F418F2A_13</vt:lpwstr>
  </property>
</Properties>
</file>